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7A84B6" w14:textId="77777777" w:rsidR="00F35E6D" w:rsidRDefault="00E93B86">
      <w:pPr>
        <w:rPr>
          <w:b/>
          <w:sz w:val="28"/>
          <w:szCs w:val="28"/>
        </w:rPr>
      </w:pPr>
      <w:r>
        <w:rPr>
          <w:b/>
          <w:sz w:val="28"/>
          <w:szCs w:val="28"/>
        </w:rPr>
        <w:t>Międzynarodowe Biennale Sztuki AI w Krakowie</w:t>
      </w:r>
    </w:p>
    <w:p w14:paraId="10422BA3" w14:textId="77777777" w:rsidR="00F35E6D" w:rsidRDefault="00E93B86">
      <w:pPr>
        <w:rPr>
          <w:b/>
          <w:sz w:val="28"/>
          <w:szCs w:val="28"/>
        </w:rPr>
      </w:pPr>
      <w:r>
        <w:rPr>
          <w:b/>
          <w:sz w:val="20"/>
          <w:szCs w:val="20"/>
        </w:rPr>
        <w:t xml:space="preserve"> </w:t>
      </w:r>
    </w:p>
    <w:p w14:paraId="5590C6E2" w14:textId="2C2B200D" w:rsidR="00F35E6D" w:rsidRDefault="00E93B86">
      <w:pPr>
        <w:jc w:val="both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 xml:space="preserve">Sztuczna inteligencja wkracza dynamicznie do wszystkich sfer życia – również do sztuki, kultury i edukacji. W odpowiedzi na tę transformację, Wydział Interdyscyplinarny w Krakowie Uniwersytetu SWPS, we współpracy z: Wesoła </w:t>
      </w:r>
      <w:proofErr w:type="spellStart"/>
      <w:r>
        <w:rPr>
          <w:rFonts w:ascii="Arial" w:eastAsia="Arial" w:hAnsi="Arial" w:cs="Arial"/>
          <w:b/>
        </w:rPr>
        <w:t>Immersive</w:t>
      </w:r>
      <w:proofErr w:type="spellEnd"/>
      <w:r>
        <w:rPr>
          <w:rFonts w:ascii="Arial" w:eastAsia="Arial" w:hAnsi="Arial" w:cs="Arial"/>
          <w:b/>
        </w:rPr>
        <w:t xml:space="preserve"> – New Media Art Center oraz Wydziałem Intermediów Akademii Sztuk Pięknych im. Jana Matejki w Krakowie, organizują pierwszą edycję Międzynarodowego Biennale Sztuki AI, które odbędzie się 6–2</w:t>
      </w:r>
      <w:r w:rsidR="0091256D">
        <w:rPr>
          <w:rFonts w:ascii="Arial" w:eastAsia="Arial" w:hAnsi="Arial" w:cs="Arial"/>
          <w:b/>
        </w:rPr>
        <w:t>0</w:t>
      </w:r>
      <w:r>
        <w:rPr>
          <w:rFonts w:ascii="Arial" w:eastAsia="Arial" w:hAnsi="Arial" w:cs="Arial"/>
          <w:b/>
        </w:rPr>
        <w:t xml:space="preserve"> marca 2026 roku w Krakowie.</w:t>
      </w:r>
    </w:p>
    <w:p w14:paraId="2E2AAE8F" w14:textId="77777777" w:rsidR="00F35E6D" w:rsidRDefault="00F35E6D">
      <w:pPr>
        <w:jc w:val="both"/>
        <w:rPr>
          <w:rFonts w:ascii="Arial" w:eastAsia="Arial" w:hAnsi="Arial" w:cs="Arial"/>
          <w:b/>
        </w:rPr>
      </w:pPr>
    </w:p>
    <w:p w14:paraId="3677715A" w14:textId="77777777" w:rsidR="00F35E6D" w:rsidRDefault="00F35E6D">
      <w:pPr>
        <w:jc w:val="both"/>
        <w:rPr>
          <w:rFonts w:ascii="Arial" w:eastAsia="Arial" w:hAnsi="Arial" w:cs="Arial"/>
          <w:b/>
        </w:rPr>
      </w:pPr>
    </w:p>
    <w:p w14:paraId="1F445586" w14:textId="77777777" w:rsidR="00F35E6D" w:rsidRDefault="00E93B86">
      <w:pPr>
        <w:spacing w:before="1" w:line="300" w:lineRule="auto"/>
        <w:ind w:left="23" w:right="17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– Biennale opowiada historię o człowieku – o tym, jak poprzez sztukę można odkrywać jego potrzeby i stawiać pytania o jego miejsce w świecie, który tak szybko się zmienia. To opowieść o tym, w jaki sposób nowe technologie kształtują nasze codzienne doświadczenia, relacje i sposób postrzegania rzeczywistości – mówi dr hab. Magdalena </w:t>
      </w:r>
      <w:proofErr w:type="spellStart"/>
      <w:r>
        <w:rPr>
          <w:sz w:val="20"/>
          <w:szCs w:val="20"/>
        </w:rPr>
        <w:t>Pińczyńska</w:t>
      </w:r>
      <w:proofErr w:type="spellEnd"/>
      <w:r>
        <w:rPr>
          <w:sz w:val="20"/>
          <w:szCs w:val="20"/>
        </w:rPr>
        <w:t>, prof. USWPS, dziekan Wydziału Interdyscyplinarnego w Krakowie Uniwersytetu SWPS.</w:t>
      </w:r>
    </w:p>
    <w:p w14:paraId="1B91C8A1" w14:textId="77777777" w:rsidR="00F35E6D" w:rsidRDefault="00F35E6D">
      <w:pPr>
        <w:spacing w:before="1" w:line="300" w:lineRule="auto"/>
        <w:ind w:left="23" w:right="17"/>
        <w:jc w:val="both"/>
        <w:rPr>
          <w:sz w:val="20"/>
          <w:szCs w:val="20"/>
        </w:rPr>
      </w:pPr>
    </w:p>
    <w:p w14:paraId="42CA7EE3" w14:textId="77777777" w:rsidR="00F35E6D" w:rsidRDefault="00E93B86">
      <w:pPr>
        <w:spacing w:before="1" w:line="300" w:lineRule="auto"/>
        <w:ind w:left="23" w:right="17"/>
        <w:jc w:val="both"/>
        <w:rPr>
          <w:sz w:val="20"/>
          <w:szCs w:val="20"/>
        </w:rPr>
      </w:pPr>
      <w:r>
        <w:rPr>
          <w:sz w:val="20"/>
          <w:szCs w:val="20"/>
        </w:rPr>
        <w:t>Wydarzenie stanie się platformą refleksji, eksperymentu i dialogu – miejscem spotkań artystów, projektantów, naukowców i szerokiej publiczności. Celem wydarzenia jest promowanie twórczości artystycznej i projektowej oraz wspieranie dialogu międzykulturowego w kontekście rozwoju sztuki generatywnej, nowych technologii i algorytmów AI.</w:t>
      </w:r>
    </w:p>
    <w:p w14:paraId="6D729F5B" w14:textId="77777777" w:rsidR="00F35E6D" w:rsidRDefault="00F35E6D">
      <w:pPr>
        <w:spacing w:before="2" w:line="300" w:lineRule="auto"/>
        <w:ind w:left="23" w:right="17"/>
        <w:jc w:val="both"/>
        <w:rPr>
          <w:sz w:val="20"/>
          <w:szCs w:val="20"/>
        </w:rPr>
      </w:pPr>
    </w:p>
    <w:p w14:paraId="61585E8B" w14:textId="77777777" w:rsidR="00F35E6D" w:rsidRDefault="00E93B86">
      <w:pPr>
        <w:spacing w:before="1" w:line="300" w:lineRule="auto"/>
        <w:ind w:left="23" w:right="17"/>
        <w:jc w:val="both"/>
        <w:rPr>
          <w:sz w:val="20"/>
          <w:szCs w:val="20"/>
        </w:rPr>
      </w:pPr>
      <w:r>
        <w:rPr>
          <w:sz w:val="20"/>
          <w:szCs w:val="20"/>
        </w:rPr>
        <w:t>– Rewolucja sztucznej inteligencji trwa – wpływa na sztukę, twórczość, społeczeństwo i edukację. W obliczu tych dynamicznych zmian potrzeba nowego punktu na mapie wydarzeń, przestrzeni dla współpracy twórców, naukowców i odbiorców z różnych sektorów, w której będziemy mogli zaprezentować pionierskie projekty artystyczne i technologiczne, a także dyskutować nad tym, jakie szanse i jednocześnie zagrożenia niesie ze sobą rozwój technologiczny, w tym technologii AI – mówi dr Anna Syczewska, prodziekan Wydziału Interdyscyplinarnego w Krakowie Uniwersytetu SWPS.</w:t>
      </w:r>
    </w:p>
    <w:p w14:paraId="162FD756" w14:textId="77777777" w:rsidR="00F35E6D" w:rsidRDefault="00F35E6D">
      <w:pPr>
        <w:spacing w:before="1" w:line="300" w:lineRule="auto"/>
        <w:ind w:left="23" w:right="17"/>
        <w:jc w:val="both"/>
        <w:rPr>
          <w:sz w:val="20"/>
          <w:szCs w:val="20"/>
        </w:rPr>
      </w:pPr>
    </w:p>
    <w:p w14:paraId="4464B3BE" w14:textId="77777777" w:rsidR="00F35E6D" w:rsidRDefault="00F35E6D">
      <w:pPr>
        <w:spacing w:before="1" w:line="300" w:lineRule="auto"/>
        <w:ind w:left="23" w:right="17"/>
        <w:jc w:val="both"/>
        <w:rPr>
          <w:rFonts w:ascii="Roboto" w:eastAsia="Roboto" w:hAnsi="Roboto" w:cs="Roboto"/>
          <w:b/>
          <w:sz w:val="21"/>
          <w:szCs w:val="21"/>
        </w:rPr>
      </w:pPr>
    </w:p>
    <w:p w14:paraId="66504E06" w14:textId="77777777" w:rsidR="00F35E6D" w:rsidRDefault="00E93B86">
      <w:pPr>
        <w:spacing w:before="1" w:line="300" w:lineRule="auto"/>
        <w:ind w:left="23" w:right="17"/>
        <w:jc w:val="both"/>
        <w:rPr>
          <w:rFonts w:ascii="Roboto" w:eastAsia="Roboto" w:hAnsi="Roboto" w:cs="Roboto"/>
          <w:b/>
          <w:sz w:val="21"/>
          <w:szCs w:val="21"/>
          <w:highlight w:val="white"/>
        </w:rPr>
      </w:pPr>
      <w:r>
        <w:rPr>
          <w:rFonts w:ascii="Roboto" w:eastAsia="Roboto" w:hAnsi="Roboto" w:cs="Roboto"/>
          <w:b/>
          <w:sz w:val="21"/>
          <w:szCs w:val="21"/>
        </w:rPr>
        <w:lastRenderedPageBreak/>
        <w:t>„Twórczy dialog i edukacja z AI”</w:t>
      </w:r>
    </w:p>
    <w:p w14:paraId="31CE1964" w14:textId="77777777" w:rsidR="00F35E6D" w:rsidRDefault="00E93B86">
      <w:pPr>
        <w:spacing w:before="1" w:line="300" w:lineRule="auto"/>
        <w:ind w:left="23" w:right="17"/>
        <w:jc w:val="both"/>
        <w:rPr>
          <w:sz w:val="20"/>
          <w:szCs w:val="20"/>
        </w:rPr>
      </w:pPr>
      <w:r>
        <w:rPr>
          <w:sz w:val="20"/>
          <w:szCs w:val="20"/>
        </w:rPr>
        <w:t>Pierwsza edycja Biennale poświęcona będzie relacjom człowieka i sztucznej inteligencji – ich wspólnej kreatywności, potencjałowi edukacyjnemu i etycznym wyzwaniom. W programie znajdą się wystawy, konferencje, warsztaty, performance i dyskusje, które łączą sztukę, naukę i technologię.</w:t>
      </w:r>
    </w:p>
    <w:p w14:paraId="4AB0E9AB" w14:textId="77777777" w:rsidR="00F35E6D" w:rsidRDefault="00F35E6D">
      <w:pPr>
        <w:spacing w:before="1" w:line="300" w:lineRule="auto"/>
        <w:ind w:left="23" w:right="17"/>
        <w:jc w:val="both"/>
        <w:rPr>
          <w:sz w:val="20"/>
          <w:szCs w:val="20"/>
        </w:rPr>
      </w:pPr>
    </w:p>
    <w:p w14:paraId="000124E2" w14:textId="77777777" w:rsidR="00F35E6D" w:rsidRDefault="00E93B86">
      <w:pPr>
        <w:spacing w:before="1" w:line="300" w:lineRule="auto"/>
        <w:ind w:left="23" w:right="17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Jednym z kluczowych punktów wydarzenia będzie wystawa „[Nie]świadome Algorytmy” w Wesoła </w:t>
      </w:r>
      <w:proofErr w:type="spellStart"/>
      <w:r>
        <w:rPr>
          <w:sz w:val="20"/>
          <w:szCs w:val="20"/>
        </w:rPr>
        <w:t>Immersive</w:t>
      </w:r>
      <w:proofErr w:type="spellEnd"/>
      <w:r>
        <w:rPr>
          <w:sz w:val="20"/>
          <w:szCs w:val="20"/>
        </w:rPr>
        <w:t xml:space="preserve"> – New Media Art Center. Zespół kuratorski: dr hab. Aleksandra Łukaszewicz z Uniwersytetu SWPS oraz dr Patrycja </w:t>
      </w:r>
      <w:proofErr w:type="spellStart"/>
      <w:r>
        <w:rPr>
          <w:sz w:val="20"/>
          <w:szCs w:val="20"/>
        </w:rPr>
        <w:t>Maksylewicz</w:t>
      </w:r>
      <w:proofErr w:type="spellEnd"/>
      <w:r>
        <w:rPr>
          <w:sz w:val="20"/>
          <w:szCs w:val="20"/>
        </w:rPr>
        <w:t xml:space="preserve"> z Akademii Sztuk Pięknych w Krakowie, stworzy przestrzeń do refleksji nad tym, jak sztuczna inteligencja wpływa na proces twórczy – nie tylko jako narzędzie, ale jako medium, partner, a czasem nieprzewidywalny współautor.</w:t>
      </w:r>
    </w:p>
    <w:p w14:paraId="46F0AAD2" w14:textId="77777777" w:rsidR="00F35E6D" w:rsidRDefault="00F35E6D">
      <w:pPr>
        <w:spacing w:before="1" w:line="300" w:lineRule="auto"/>
        <w:ind w:right="17"/>
        <w:jc w:val="both"/>
        <w:rPr>
          <w:sz w:val="20"/>
          <w:szCs w:val="20"/>
        </w:rPr>
      </w:pPr>
    </w:p>
    <w:p w14:paraId="19D62764" w14:textId="77777777" w:rsidR="00F35E6D" w:rsidRDefault="00E93B86">
      <w:pPr>
        <w:spacing w:before="1" w:line="300" w:lineRule="auto"/>
        <w:ind w:left="23" w:right="17"/>
        <w:jc w:val="both"/>
        <w:rPr>
          <w:sz w:val="20"/>
          <w:szCs w:val="20"/>
        </w:rPr>
      </w:pPr>
      <w:r>
        <w:rPr>
          <w:sz w:val="20"/>
          <w:szCs w:val="20"/>
        </w:rPr>
        <w:t>– Interesuje nas, w jakim stopniu decyzje podejmowane przez algorytmy można uznać za „świadome” – i gdzie w tym dialogu między człowiekiem a maszyną pojawia się odpowiedzialność, etyka i intuicja. Zależy nam, by wejść w szerszy dialog na temat możliwych zastosowań sztucznej inteligencji, uwzględniając zarówno zachwyt jej zwolenników, jak i sceptycyzm czy wręcz odrzucenie przez krytyków. Staramy się odnaleźć tzw. trzecią drogę, która pozwala na jej kreatywne wykorzystanie, a jednocześnie inspiruje do dyskusji o aspektach prawnych, etycznych, artystycznych, edukacyjnych i społecznych – mówi dr hab. Aleksandra Łukaszewicz z Uniwersytetu SWPS, prezes Polskiego Towarzystwa Estetycznego.</w:t>
      </w:r>
    </w:p>
    <w:p w14:paraId="47B1D449" w14:textId="77777777" w:rsidR="00F35E6D" w:rsidRDefault="00F35E6D">
      <w:pPr>
        <w:spacing w:before="1" w:line="300" w:lineRule="auto"/>
        <w:ind w:left="23" w:right="17"/>
        <w:jc w:val="both"/>
        <w:rPr>
          <w:sz w:val="20"/>
          <w:szCs w:val="20"/>
        </w:rPr>
      </w:pPr>
    </w:p>
    <w:p w14:paraId="0C29CDC3" w14:textId="77777777" w:rsidR="00F35E6D" w:rsidRDefault="00E93B86">
      <w:pPr>
        <w:spacing w:before="1" w:line="300" w:lineRule="auto"/>
        <w:ind w:left="23" w:right="17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W wystawie wezmą udział artyści i artystki z Polski i zagranicy, m.in. z Niemiec, Danii, Francji i Hiszpanii. Prezentowane prace będą eksplorować zjawiska autonomiczności algorytmów, współpracy człowieka i maszyny, przenikania się intuicji artysty i nieświadomych decyzji systemów sztucznej inteligencji, a także krytyki tych systemów – zwłaszcza w kontekście prywatności, tożsamości i odpowiedzialności. Program wystawy wzbogacą wydarzenia towarzyszące – </w:t>
      </w:r>
      <w:proofErr w:type="spellStart"/>
      <w:r>
        <w:rPr>
          <w:sz w:val="20"/>
          <w:szCs w:val="20"/>
        </w:rPr>
        <w:t>performance’y</w:t>
      </w:r>
      <w:proofErr w:type="spellEnd"/>
      <w:r>
        <w:rPr>
          <w:sz w:val="20"/>
          <w:szCs w:val="20"/>
        </w:rPr>
        <w:t xml:space="preserve">, projekcje, koncerty i </w:t>
      </w:r>
      <w:proofErr w:type="spellStart"/>
      <w:r>
        <w:rPr>
          <w:sz w:val="20"/>
          <w:szCs w:val="20"/>
        </w:rPr>
        <w:t>artists</w:t>
      </w:r>
      <w:proofErr w:type="spellEnd"/>
      <w:r>
        <w:rPr>
          <w:sz w:val="20"/>
          <w:szCs w:val="20"/>
        </w:rPr>
        <w:t xml:space="preserve">' </w:t>
      </w:r>
      <w:proofErr w:type="spellStart"/>
      <w:r>
        <w:rPr>
          <w:sz w:val="20"/>
          <w:szCs w:val="20"/>
        </w:rPr>
        <w:t>talks</w:t>
      </w:r>
      <w:proofErr w:type="spellEnd"/>
      <w:r>
        <w:rPr>
          <w:sz w:val="20"/>
          <w:szCs w:val="20"/>
        </w:rPr>
        <w:t xml:space="preserve"> – które otworzą dodatkowe płaszczyzny dialogu pomiędzy sztuką, technologią i publicznością. Odbywać się one będą przez cały czas trwania wydarzenia.</w:t>
      </w:r>
    </w:p>
    <w:p w14:paraId="3AC77221" w14:textId="77777777" w:rsidR="00F35E6D" w:rsidRDefault="00F35E6D">
      <w:pPr>
        <w:spacing w:before="1" w:line="300" w:lineRule="auto"/>
        <w:ind w:left="23" w:right="17"/>
        <w:jc w:val="both"/>
        <w:rPr>
          <w:sz w:val="20"/>
          <w:szCs w:val="20"/>
        </w:rPr>
      </w:pPr>
    </w:p>
    <w:p w14:paraId="10722FFC" w14:textId="77777777" w:rsidR="00F35E6D" w:rsidRDefault="00E93B86">
      <w:pPr>
        <w:spacing w:before="1" w:line="300" w:lineRule="auto"/>
        <w:ind w:left="23" w:right="17"/>
        <w:jc w:val="both"/>
        <w:rPr>
          <w:sz w:val="20"/>
          <w:szCs w:val="20"/>
        </w:rPr>
      </w:pPr>
      <w:r>
        <w:rPr>
          <w:rFonts w:ascii="Roboto" w:eastAsia="Roboto" w:hAnsi="Roboto" w:cs="Roboto"/>
          <w:b/>
          <w:sz w:val="21"/>
          <w:szCs w:val="21"/>
        </w:rPr>
        <w:lastRenderedPageBreak/>
        <w:t>Kto jest autorem tego dzieła? Etyka w sztuce w dobie AI</w:t>
      </w:r>
    </w:p>
    <w:p w14:paraId="07A7A1C7" w14:textId="77777777" w:rsidR="00F35E6D" w:rsidRDefault="00E93B86">
      <w:pPr>
        <w:spacing w:before="1" w:line="300" w:lineRule="auto"/>
        <w:ind w:left="23" w:right="17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Integralną częścią Biennale Sztuki AI będzie międzynarodowa konferencja złożona z trzech sesji tematycznych, każda z nich zakończy się panelem dyskusyjnym z udziałem prelegentów i publiczności. Wydarzenie odbędzie się w Małopolskim Centrum Nauki </w:t>
      </w:r>
      <w:proofErr w:type="spellStart"/>
      <w:r>
        <w:rPr>
          <w:sz w:val="20"/>
          <w:szCs w:val="20"/>
        </w:rPr>
        <w:t>Cogiteon</w:t>
      </w:r>
      <w:proofErr w:type="spellEnd"/>
      <w:r>
        <w:rPr>
          <w:sz w:val="20"/>
          <w:szCs w:val="20"/>
        </w:rPr>
        <w:t>. Podczas dyskusji poruszone zostaną m.in. kwestie odpowiedzialności i etyki w tworzeniu i wykorzystywaniu sztucznej inteligencji.</w:t>
      </w:r>
    </w:p>
    <w:p w14:paraId="44F610DB" w14:textId="77777777" w:rsidR="00F35E6D" w:rsidRDefault="00F35E6D">
      <w:pPr>
        <w:spacing w:before="1" w:line="300" w:lineRule="auto"/>
        <w:ind w:left="23" w:right="17"/>
        <w:jc w:val="both"/>
        <w:rPr>
          <w:sz w:val="20"/>
          <w:szCs w:val="20"/>
        </w:rPr>
      </w:pPr>
    </w:p>
    <w:p w14:paraId="2EF178ED" w14:textId="77777777" w:rsidR="00F35E6D" w:rsidRDefault="00E93B86">
      <w:pPr>
        <w:spacing w:before="1" w:line="300" w:lineRule="auto"/>
        <w:ind w:left="23" w:right="17"/>
        <w:jc w:val="both"/>
        <w:rPr>
          <w:sz w:val="20"/>
          <w:szCs w:val="20"/>
        </w:rPr>
      </w:pPr>
      <w:r>
        <w:rPr>
          <w:sz w:val="20"/>
          <w:szCs w:val="20"/>
        </w:rPr>
        <w:t>– Obecnie rozwój sztucznej inteligencji, szczególnie w obszarze modeli generatywnych, stawia przed nami poważne wyzwania etyczne. Wiele modeli graficznych było trenowanych na danych pochodzących z nielegalnych źródeł, często bez zgody twórców. To rodzi pytania o prawo do własności intelektualnej, ochronę wizerunku i granice dopuszczalnego wykorzystania cudzej pracy. Dlatego tak istotne jest, aby zwracać uwagę na etykę zarówno przy trenowaniu modeli, jak i przy ich późniejszym wykorzystywaniu. AI coraz częściej staje się asystentem współczesnego artysty – narzędziem, które może wspierać proces twórczy, przyspieszać realizację pomysłów i poszerzać możliwości ekspresji. Jednak wraz z tym pojawia się pytanie o odpowiedzialność: kto jest autorem dzieła powstałego przy udziale AI? Czy takie dzieła można w ogóle nazywać sztuką? Kwestie prawne i moralne w tym kontekście pozostają otwarte. Nie mamy jasnych reguł, jak chronić własność intelektualną dzieł tworzonych z użyciem AI, ani jak definiować autorstwo w świecie, w którym granice między człowiekiem a algorytmem coraz bardziej się zacierają. Potrzebujemy nowych definicji autorstwa, własności intelektualnej i kreatywności, które uwzględnią współpracę człowieka z technologią. Etyczne podejście do AI oznacza świadome i odpowiedzialne korzystanie z jej potencjału – z poszanowaniem praw twórców, odbiorców i samej idei sztuki. Etyka staje się kluczowym elementem przyszłości sztucznej inteligencji – nie ograniczeniem, lecz kompasem. Bo tylko odpowiedzialne podejście do AI pozwoli nam wykorzystać jej potencjał bez utraty tego, co w sztuce najcenniejsze – ludzkiego sensu i wrażliwości – mówi dr Artur Lis z Wydziału Interdyscyplinarnego w Krakowie Uniwersytetu SWPS, członek Komitetu Organizacyjnego Biennale.</w:t>
      </w:r>
    </w:p>
    <w:p w14:paraId="00B8EE00" w14:textId="77777777" w:rsidR="00F35E6D" w:rsidRDefault="00F35E6D">
      <w:pPr>
        <w:spacing w:before="1" w:line="300" w:lineRule="auto"/>
        <w:ind w:left="23" w:right="17"/>
        <w:jc w:val="both"/>
        <w:rPr>
          <w:sz w:val="20"/>
          <w:szCs w:val="20"/>
        </w:rPr>
      </w:pPr>
    </w:p>
    <w:p w14:paraId="518F1791" w14:textId="77777777" w:rsidR="00F35E6D" w:rsidRDefault="00E93B86">
      <w:pPr>
        <w:spacing w:before="1" w:line="300" w:lineRule="auto"/>
        <w:ind w:left="23" w:right="17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W ramach konferencji powstanie „Raport 2027: Sztuczna Inteligencja w sztuce, nauce i edukacji” – opracowanie zawierające wnioski z wystąpień, dyskusji oraz wyników </w:t>
      </w:r>
      <w:r>
        <w:rPr>
          <w:sz w:val="20"/>
          <w:szCs w:val="20"/>
        </w:rPr>
        <w:lastRenderedPageBreak/>
        <w:t>badania przeprowadzonego wśród uczestników i ekspertów Biennale. Będzie to pierwszy tak obszerny raport dokumentujący rewolucję technologiczną w polskiej i międzynarodowej sztuce. Badanie odpowie na kluczowe pytania: Czy AI to narzędzie, współtwórca czy zagrożenie dla artystów? Jak uczelnie artystyczne przygotowują studentów na przyszłość? Czy muzea i galerie są gotowe na sztukę generowaną przez algorytmy?</w:t>
      </w:r>
    </w:p>
    <w:p w14:paraId="7987FDE6" w14:textId="77777777" w:rsidR="00F35E6D" w:rsidRDefault="00F35E6D">
      <w:pPr>
        <w:spacing w:before="1" w:line="300" w:lineRule="auto"/>
        <w:ind w:left="23" w:right="17"/>
        <w:jc w:val="both"/>
        <w:rPr>
          <w:sz w:val="20"/>
          <w:szCs w:val="20"/>
        </w:rPr>
      </w:pPr>
    </w:p>
    <w:p w14:paraId="71245F41" w14:textId="77777777" w:rsidR="00F35E6D" w:rsidRDefault="00E93B86">
      <w:pPr>
        <w:spacing w:before="1" w:line="300" w:lineRule="auto"/>
        <w:ind w:left="23" w:right="17"/>
        <w:jc w:val="both"/>
        <w:rPr>
          <w:sz w:val="20"/>
          <w:szCs w:val="20"/>
          <w:highlight w:val="yellow"/>
        </w:rPr>
      </w:pPr>
      <w:r>
        <w:rPr>
          <w:sz w:val="20"/>
          <w:szCs w:val="20"/>
        </w:rPr>
        <w:t xml:space="preserve">– To nie będzie raport o technologii – to będzie raport o ludziach. O artystach, którzy muszą na nowo zdefiniować swoją rolę. O nauczycielach, którzy zastanawiają się, czego uczyć. O publiczności, która nie wie, czy to, co widzi, to jeszcze sztuka – mówi dr Justyna </w:t>
      </w:r>
      <w:proofErr w:type="spellStart"/>
      <w:r>
        <w:rPr>
          <w:sz w:val="20"/>
          <w:szCs w:val="20"/>
        </w:rPr>
        <w:t>Berniak</w:t>
      </w:r>
      <w:proofErr w:type="spellEnd"/>
      <w:r>
        <w:rPr>
          <w:sz w:val="20"/>
          <w:szCs w:val="20"/>
        </w:rPr>
        <w:t>-Woźny z Wydziału Interdyscyplinarnego w Krakowie Uniwersytetu SWPS, członkini Komitetu Organizacyjnego Biennale.</w:t>
      </w:r>
    </w:p>
    <w:p w14:paraId="1B6746D0" w14:textId="77777777" w:rsidR="00F35E6D" w:rsidRDefault="00F35E6D">
      <w:pPr>
        <w:spacing w:before="1" w:line="300" w:lineRule="auto"/>
        <w:ind w:left="23" w:right="17"/>
        <w:jc w:val="both"/>
        <w:rPr>
          <w:sz w:val="20"/>
          <w:szCs w:val="20"/>
        </w:rPr>
      </w:pPr>
    </w:p>
    <w:p w14:paraId="64145953" w14:textId="77777777" w:rsidR="00F35E6D" w:rsidRDefault="00E93B86">
      <w:pPr>
        <w:spacing w:before="1" w:line="300" w:lineRule="auto"/>
        <w:ind w:left="23" w:right="17"/>
        <w:jc w:val="both"/>
        <w:rPr>
          <w:sz w:val="20"/>
          <w:szCs w:val="20"/>
        </w:rPr>
      </w:pPr>
      <w:r>
        <w:rPr>
          <w:sz w:val="20"/>
          <w:szCs w:val="20"/>
        </w:rPr>
        <w:t>Podczas Biennale odbędzie się cykl warsztatów praktycznych w krakowskiej Aptece Designu, które wprowadzą uczestników w świat sztucznej inteligencji w procesach artystycznych i projektowych. Zajęcia prowadzone przez doświadczonych twórców i specjalistów z zakresu sztuki, designu i technologii AI będą okazją do odkrywania nowych języków wizualnych, form wyrazu i modeli współpracy człowieka z maszyną.</w:t>
      </w:r>
    </w:p>
    <w:p w14:paraId="7BB3B518" w14:textId="77777777" w:rsidR="00F35E6D" w:rsidRDefault="00F35E6D">
      <w:pPr>
        <w:spacing w:before="1" w:line="300" w:lineRule="auto"/>
        <w:ind w:left="23" w:right="17"/>
        <w:jc w:val="both"/>
        <w:rPr>
          <w:sz w:val="20"/>
          <w:szCs w:val="20"/>
        </w:rPr>
      </w:pPr>
    </w:p>
    <w:p w14:paraId="383741CC" w14:textId="77777777" w:rsidR="00F35E6D" w:rsidRDefault="00E93B86">
      <w:pPr>
        <w:spacing w:before="1" w:line="300" w:lineRule="auto"/>
        <w:ind w:left="23" w:right="17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Partnerzy instytucjonalni Biennale: Wesoła </w:t>
      </w:r>
      <w:proofErr w:type="spellStart"/>
      <w:r>
        <w:rPr>
          <w:sz w:val="20"/>
          <w:szCs w:val="20"/>
        </w:rPr>
        <w:t>Immersive</w:t>
      </w:r>
      <w:proofErr w:type="spellEnd"/>
      <w:r>
        <w:rPr>
          <w:sz w:val="20"/>
          <w:szCs w:val="20"/>
        </w:rPr>
        <w:t xml:space="preserve"> New Media Art Center, Polskie Towarzystwo Estetyczne, Apteka Designu, Medea, Krosno Design </w:t>
      </w:r>
      <w:proofErr w:type="spellStart"/>
      <w:r>
        <w:rPr>
          <w:sz w:val="20"/>
          <w:szCs w:val="20"/>
        </w:rPr>
        <w:t>Festival</w:t>
      </w:r>
      <w:proofErr w:type="spellEnd"/>
      <w:r>
        <w:rPr>
          <w:sz w:val="20"/>
          <w:szCs w:val="20"/>
        </w:rPr>
        <w:t xml:space="preserve">, </w:t>
      </w:r>
      <w:proofErr w:type="spellStart"/>
      <w:r>
        <w:rPr>
          <w:sz w:val="20"/>
          <w:szCs w:val="20"/>
        </w:rPr>
        <w:t>Immersio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Arte</w:t>
      </w:r>
      <w:proofErr w:type="spellEnd"/>
      <w:r>
        <w:rPr>
          <w:sz w:val="20"/>
          <w:szCs w:val="20"/>
        </w:rPr>
        <w:t xml:space="preserve">, Ibis Style Kraków, a także ośrodki akademickie i laboratoria technologiczne: Wydział Intermediów Akademii Sztuk Pięknych im. Jana Matejki w Krakowie, </w:t>
      </w:r>
      <w:proofErr w:type="spellStart"/>
      <w:r>
        <w:rPr>
          <w:sz w:val="20"/>
          <w:szCs w:val="20"/>
        </w:rPr>
        <w:t>Cogiteon</w:t>
      </w:r>
      <w:proofErr w:type="spellEnd"/>
      <w:r>
        <w:rPr>
          <w:sz w:val="20"/>
          <w:szCs w:val="20"/>
        </w:rPr>
        <w:t xml:space="preserve"> - Małopolskie Centrum Nauki.</w:t>
      </w:r>
    </w:p>
    <w:p w14:paraId="3AE3EE20" w14:textId="77777777" w:rsidR="00F35E6D" w:rsidRDefault="00F35E6D">
      <w:pPr>
        <w:spacing w:before="1" w:line="300" w:lineRule="auto"/>
        <w:ind w:left="23" w:right="17"/>
        <w:jc w:val="both"/>
        <w:rPr>
          <w:sz w:val="20"/>
          <w:szCs w:val="20"/>
        </w:rPr>
      </w:pPr>
    </w:p>
    <w:p w14:paraId="5533123F" w14:textId="77777777" w:rsidR="00F35E6D" w:rsidRDefault="00E93B86">
      <w:pPr>
        <w:spacing w:before="1" w:line="300" w:lineRule="auto"/>
        <w:ind w:left="23" w:right="17"/>
        <w:jc w:val="both"/>
        <w:rPr>
          <w:sz w:val="20"/>
          <w:szCs w:val="20"/>
        </w:rPr>
      </w:pPr>
      <w:r>
        <w:rPr>
          <w:sz w:val="20"/>
          <w:szCs w:val="20"/>
        </w:rPr>
        <w:t>Program oraz informacje na temat patronatów i partnerów wydarzenia będą na bieżąco aktualizowane i dostępne na stronie/ biennaleai.org</w:t>
      </w:r>
    </w:p>
    <w:p w14:paraId="234FE5D0" w14:textId="77777777" w:rsidR="00F35E6D" w:rsidRDefault="00F35E6D">
      <w:pPr>
        <w:spacing w:before="1" w:line="300" w:lineRule="auto"/>
        <w:ind w:left="23" w:right="17"/>
        <w:jc w:val="both"/>
        <w:rPr>
          <w:sz w:val="20"/>
          <w:szCs w:val="20"/>
        </w:rPr>
      </w:pPr>
    </w:p>
    <w:p w14:paraId="4B3017C1" w14:textId="77777777" w:rsidR="00F35E6D" w:rsidRDefault="00E93B86">
      <w:pPr>
        <w:spacing w:before="1" w:line="300" w:lineRule="auto"/>
        <w:ind w:left="23" w:right="17"/>
        <w:jc w:val="both"/>
        <w:rPr>
          <w:rFonts w:ascii="Roboto" w:eastAsia="Roboto" w:hAnsi="Roboto" w:cs="Roboto"/>
          <w:b/>
          <w:sz w:val="21"/>
          <w:szCs w:val="21"/>
        </w:rPr>
      </w:pPr>
      <w:r>
        <w:rPr>
          <w:rFonts w:ascii="Roboto" w:eastAsia="Roboto" w:hAnsi="Roboto" w:cs="Roboto"/>
          <w:b/>
          <w:sz w:val="21"/>
          <w:szCs w:val="21"/>
        </w:rPr>
        <w:t>Kontakt dla mediów</w:t>
      </w:r>
    </w:p>
    <w:p w14:paraId="0F0C33FD" w14:textId="77777777" w:rsidR="00F35E6D" w:rsidRDefault="00E93B86">
      <w:pPr>
        <w:widowControl/>
        <w:spacing w:line="276" w:lineRule="auto"/>
        <w:jc w:val="both"/>
        <w:rPr>
          <w:sz w:val="20"/>
          <w:szCs w:val="20"/>
        </w:rPr>
      </w:pPr>
      <w:r>
        <w:rPr>
          <w:sz w:val="20"/>
          <w:szCs w:val="20"/>
        </w:rPr>
        <w:t>Renata Czeladko</w:t>
      </w:r>
    </w:p>
    <w:p w14:paraId="62332176" w14:textId="77777777" w:rsidR="00F35E6D" w:rsidRDefault="00E93B86">
      <w:pPr>
        <w:widowControl/>
        <w:spacing w:line="276" w:lineRule="auto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Dyrektorka Centrum Prasowego i Komunikacji z Otoczeniem </w:t>
      </w:r>
    </w:p>
    <w:p w14:paraId="5E97A0AE" w14:textId="77777777" w:rsidR="00F35E6D" w:rsidRDefault="00E93B86">
      <w:pPr>
        <w:widowControl/>
        <w:spacing w:line="276" w:lineRule="auto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Rzeczniczka prasowa Uniwersytetu SWPS  </w:t>
      </w:r>
    </w:p>
    <w:p w14:paraId="79FC13DD" w14:textId="77777777" w:rsidR="00F35E6D" w:rsidRDefault="00E93B86">
      <w:pPr>
        <w:widowControl/>
        <w:spacing w:line="276" w:lineRule="auto"/>
        <w:jc w:val="both"/>
        <w:rPr>
          <w:sz w:val="20"/>
          <w:szCs w:val="20"/>
        </w:rPr>
      </w:pPr>
      <w:r>
        <w:rPr>
          <w:sz w:val="20"/>
          <w:szCs w:val="20"/>
        </w:rPr>
        <w:t>tel.: +48 721 006 236</w:t>
      </w:r>
    </w:p>
    <w:p w14:paraId="569311A0" w14:textId="77777777" w:rsidR="00F35E6D" w:rsidRPr="0091256D" w:rsidRDefault="00E93B86">
      <w:pPr>
        <w:widowControl/>
        <w:spacing w:line="276" w:lineRule="auto"/>
        <w:jc w:val="both"/>
        <w:rPr>
          <w:sz w:val="20"/>
          <w:szCs w:val="20"/>
          <w:lang w:val="en-US"/>
        </w:rPr>
      </w:pPr>
      <w:r w:rsidRPr="0091256D">
        <w:rPr>
          <w:sz w:val="20"/>
          <w:szCs w:val="20"/>
          <w:lang w:val="en-US"/>
        </w:rPr>
        <w:lastRenderedPageBreak/>
        <w:t xml:space="preserve">e-mail: </w:t>
      </w:r>
      <w:r w:rsidR="006B5DA3">
        <w:fldChar w:fldCharType="begin"/>
      </w:r>
      <w:r w:rsidR="006B5DA3" w:rsidRPr="0038145E">
        <w:rPr>
          <w:lang w:val="en-US"/>
        </w:rPr>
        <w:instrText xml:space="preserve"> HYPERLINK "mailto:rczeladko@swps.edu.pl" \h </w:instrText>
      </w:r>
      <w:r w:rsidR="006B5DA3">
        <w:fldChar w:fldCharType="separate"/>
      </w:r>
      <w:r w:rsidRPr="0091256D">
        <w:rPr>
          <w:color w:val="0000FF"/>
          <w:sz w:val="20"/>
          <w:szCs w:val="20"/>
          <w:u w:val="single"/>
          <w:lang w:val="en-US"/>
        </w:rPr>
        <w:t>rczeladko@swps.edu.pl</w:t>
      </w:r>
      <w:r w:rsidR="006B5DA3">
        <w:rPr>
          <w:color w:val="0000FF"/>
          <w:sz w:val="20"/>
          <w:szCs w:val="20"/>
          <w:u w:val="single"/>
          <w:lang w:val="en-US"/>
        </w:rPr>
        <w:fldChar w:fldCharType="end"/>
      </w:r>
    </w:p>
    <w:p w14:paraId="63180934" w14:textId="77777777" w:rsidR="00F35E6D" w:rsidRPr="0091256D" w:rsidRDefault="00F35E6D">
      <w:pPr>
        <w:widowControl/>
        <w:spacing w:line="276" w:lineRule="auto"/>
        <w:jc w:val="both"/>
        <w:rPr>
          <w:sz w:val="20"/>
          <w:szCs w:val="20"/>
          <w:lang w:val="en-US"/>
        </w:rPr>
      </w:pPr>
    </w:p>
    <w:p w14:paraId="2C26072E" w14:textId="74998A42" w:rsidR="00F35E6D" w:rsidRDefault="00E93B86">
      <w:pPr>
        <w:widowControl/>
        <w:spacing w:line="276" w:lineRule="auto"/>
        <w:jc w:val="both"/>
        <w:rPr>
          <w:sz w:val="20"/>
          <w:szCs w:val="20"/>
        </w:rPr>
      </w:pPr>
      <w:r>
        <w:rPr>
          <w:sz w:val="20"/>
          <w:szCs w:val="20"/>
        </w:rPr>
        <w:t>M</w:t>
      </w:r>
      <w:r w:rsidR="0091256D">
        <w:rPr>
          <w:sz w:val="20"/>
          <w:szCs w:val="20"/>
        </w:rPr>
        <w:t>alwina Buszko</w:t>
      </w:r>
    </w:p>
    <w:p w14:paraId="49EE29C8" w14:textId="415A0894" w:rsidR="00F35E6D" w:rsidRDefault="00E93B86">
      <w:pPr>
        <w:widowControl/>
        <w:spacing w:line="276" w:lineRule="auto"/>
        <w:jc w:val="both"/>
        <w:rPr>
          <w:sz w:val="20"/>
          <w:szCs w:val="20"/>
        </w:rPr>
      </w:pPr>
      <w:r>
        <w:rPr>
          <w:sz w:val="20"/>
          <w:szCs w:val="20"/>
        </w:rPr>
        <w:t>Specjalist</w:t>
      </w:r>
      <w:r w:rsidR="0091256D">
        <w:rPr>
          <w:sz w:val="20"/>
          <w:szCs w:val="20"/>
        </w:rPr>
        <w:t>k</w:t>
      </w:r>
      <w:r>
        <w:rPr>
          <w:sz w:val="20"/>
          <w:szCs w:val="20"/>
        </w:rPr>
        <w:t>a ds. PR</w:t>
      </w:r>
    </w:p>
    <w:p w14:paraId="50C5AEBA" w14:textId="7608556B" w:rsidR="00F35E6D" w:rsidRDefault="00E93B86">
      <w:pPr>
        <w:widowControl/>
        <w:spacing w:line="276" w:lineRule="auto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tel.: +48 </w:t>
      </w:r>
      <w:r w:rsidR="0091256D" w:rsidRPr="0091256D">
        <w:rPr>
          <w:sz w:val="20"/>
          <w:szCs w:val="20"/>
        </w:rPr>
        <w:t>887 221 409</w:t>
      </w:r>
    </w:p>
    <w:p w14:paraId="4ACD03F0" w14:textId="0DC08CC6" w:rsidR="00F35E6D" w:rsidRPr="0091256D" w:rsidRDefault="00E93B86">
      <w:pPr>
        <w:widowControl/>
        <w:spacing w:line="276" w:lineRule="auto"/>
        <w:jc w:val="both"/>
        <w:rPr>
          <w:sz w:val="20"/>
          <w:szCs w:val="20"/>
          <w:lang w:val="en-US"/>
        </w:rPr>
      </w:pPr>
      <w:r w:rsidRPr="0091256D">
        <w:rPr>
          <w:sz w:val="20"/>
          <w:szCs w:val="20"/>
          <w:lang w:val="en-US"/>
        </w:rPr>
        <w:t xml:space="preserve">e-mail: </w:t>
      </w:r>
      <w:r w:rsidR="006B5DA3">
        <w:fldChar w:fldCharType="begin"/>
      </w:r>
      <w:r w:rsidR="006B5DA3" w:rsidRPr="0038145E">
        <w:rPr>
          <w:lang w:val="en-US"/>
        </w:rPr>
        <w:instrText xml:space="preserve"> HYPERLINK "mailto:mbuszko</w:instrText>
      </w:r>
      <w:r w:rsidR="006B5DA3" w:rsidRPr="0038145E">
        <w:rPr>
          <w:lang w:val="en-US"/>
        </w:rPr>
        <w:instrText xml:space="preserve">@swps.edu.pl" </w:instrText>
      </w:r>
      <w:r w:rsidR="006B5DA3">
        <w:fldChar w:fldCharType="separate"/>
      </w:r>
      <w:r w:rsidR="007C27CA" w:rsidRPr="00CC540D">
        <w:rPr>
          <w:rStyle w:val="Hipercze"/>
          <w:sz w:val="20"/>
          <w:szCs w:val="20"/>
          <w:lang w:val="en-US"/>
        </w:rPr>
        <w:t>mbuszko@swps.edu.pl</w:t>
      </w:r>
      <w:r w:rsidR="006B5DA3">
        <w:rPr>
          <w:rStyle w:val="Hipercze"/>
          <w:sz w:val="20"/>
          <w:szCs w:val="20"/>
          <w:lang w:val="en-US"/>
        </w:rPr>
        <w:fldChar w:fldCharType="end"/>
      </w:r>
    </w:p>
    <w:p w14:paraId="361CFD62" w14:textId="77777777" w:rsidR="00F35E6D" w:rsidRPr="0091256D" w:rsidRDefault="00F35E6D">
      <w:pPr>
        <w:widowControl/>
        <w:spacing w:line="276" w:lineRule="auto"/>
        <w:jc w:val="both"/>
        <w:rPr>
          <w:rFonts w:ascii="Arial" w:eastAsia="Arial" w:hAnsi="Arial" w:cs="Arial"/>
          <w:b/>
          <w:lang w:val="en-US"/>
        </w:rPr>
      </w:pPr>
    </w:p>
    <w:p w14:paraId="1131615C" w14:textId="77777777" w:rsidR="00F35E6D" w:rsidRDefault="00E93B86">
      <w:pPr>
        <w:widowControl/>
        <w:spacing w:line="276" w:lineRule="auto"/>
        <w:jc w:val="both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****</w:t>
      </w:r>
    </w:p>
    <w:p w14:paraId="2E70C836" w14:textId="77777777" w:rsidR="00F35E6D" w:rsidRDefault="00F35E6D">
      <w:pPr>
        <w:widowControl/>
        <w:spacing w:line="276" w:lineRule="auto"/>
        <w:jc w:val="both"/>
        <w:rPr>
          <w:b/>
          <w:sz w:val="20"/>
          <w:szCs w:val="20"/>
        </w:rPr>
      </w:pPr>
    </w:p>
    <w:p w14:paraId="37BD8587" w14:textId="77777777" w:rsidR="00F35E6D" w:rsidRDefault="00E93B86">
      <w:pPr>
        <w:widowControl/>
        <w:spacing w:line="276" w:lineRule="auto"/>
        <w:jc w:val="both"/>
        <w:rPr>
          <w:sz w:val="20"/>
          <w:szCs w:val="20"/>
        </w:rPr>
      </w:pPr>
      <w:r>
        <w:rPr>
          <w:b/>
          <w:sz w:val="20"/>
          <w:szCs w:val="20"/>
        </w:rPr>
        <w:t>Uniwersytet SWPS</w:t>
      </w:r>
      <w:r>
        <w:rPr>
          <w:sz w:val="20"/>
          <w:szCs w:val="20"/>
        </w:rPr>
        <w:t xml:space="preserve"> to nowoczesna uczelnia oparta na trwałych wartościach. Silną pozycję zawdzięcza połączeniu wysokiej jakości dydaktyki z badaniami naukowymi prowadzonymi na najwyższym poziomie. Uczelnia kształci blisko 18 tys. studentek i studentów – w tym ponad tysiąc z zagranicy oraz ponad 4,5 tys. słuchaczek i słuchaczy studiów podyplomowych na ponad 50 kierunkach studiów stacjonarnych i ponad 40 niestacjonarnych i ok. 240 kierunkach studiów podyplomowych. Uniwersytet oferuje programy studiów z psychologii, prawa, zarządzania, dziennikarstwa, filologii, kulturoznawstwa, nowych technologii oraz grafiki i wzornictwa, a także edukację w postaci szkoleń i krótkich kursów akademickich. Uczelnia dba o wysoką wartość akademicką naszych programów oraz ich dostosowanie do wymagań zmieniającego się rynku pracy. Kampusy Uniwersytetu SWPS znajdują się w sześciu miastach: Warszawie (siedziba), Wrocławiu, Sopocie, Poznaniu, Katowicach i w Krakowie.</w:t>
      </w:r>
    </w:p>
    <w:p w14:paraId="7CB85193" w14:textId="77777777" w:rsidR="00F35E6D" w:rsidRDefault="00F35E6D">
      <w:pPr>
        <w:widowControl/>
        <w:spacing w:line="276" w:lineRule="auto"/>
        <w:jc w:val="both"/>
        <w:rPr>
          <w:sz w:val="20"/>
          <w:szCs w:val="20"/>
        </w:rPr>
      </w:pPr>
    </w:p>
    <w:p w14:paraId="461E63D2" w14:textId="77777777" w:rsidR="00F35E6D" w:rsidRDefault="00E93B86">
      <w:pPr>
        <w:widowControl/>
        <w:spacing w:line="276" w:lineRule="auto"/>
        <w:jc w:val="both"/>
        <w:rPr>
          <w:sz w:val="20"/>
          <w:szCs w:val="20"/>
        </w:rPr>
      </w:pPr>
      <w:r>
        <w:rPr>
          <w:sz w:val="20"/>
          <w:szCs w:val="20"/>
        </w:rPr>
        <w:t>Uczelnia posiada uprawnienia do nadawania stopnia doktora oraz doktora habilitowanego w siedmiu dyscyplinach: psychologia, nauki o kulturze i religii, literaturoznawstwo, nauki prawne, nauki socjologiczne, nauki o polityce i administracji, sztuki plastyczne i konserwacja dzieł sztuki. Na Uniwersytecie SWPS funkcjonuje pięć instytutów naukowych, które zajmują się organizacją i koordynacją działalności naukowej pracowników badawczych i badawczo-dydaktycznych uczelni w poszczególnych dyscyplinach: Instytut Psychologii, Instytut Nauk Humanistycznych, Instytut Nauk Społecznych, Instytut Prawa oraz Instytut Projektowania. W uczelni działa blisko 30 centrów badawczych oraz ponad 175 kół naukowych.</w:t>
      </w:r>
    </w:p>
    <w:p w14:paraId="16E84D07" w14:textId="77777777" w:rsidR="00F35E6D" w:rsidRDefault="00F35E6D">
      <w:pPr>
        <w:widowControl/>
        <w:spacing w:line="276" w:lineRule="auto"/>
        <w:jc w:val="both"/>
        <w:rPr>
          <w:sz w:val="20"/>
          <w:szCs w:val="20"/>
        </w:rPr>
      </w:pPr>
    </w:p>
    <w:p w14:paraId="68DFC1EF" w14:textId="77777777" w:rsidR="00F35E6D" w:rsidRDefault="00E93B86">
      <w:pPr>
        <w:widowControl/>
        <w:spacing w:line="276" w:lineRule="auto"/>
        <w:jc w:val="both"/>
        <w:rPr>
          <w:sz w:val="20"/>
          <w:szCs w:val="20"/>
        </w:rPr>
      </w:pPr>
      <w:r>
        <w:rPr>
          <w:sz w:val="20"/>
          <w:szCs w:val="20"/>
        </w:rPr>
        <w:lastRenderedPageBreak/>
        <w:t xml:space="preserve">Uniwersytet SWPS należy do sojuszu </w:t>
      </w:r>
      <w:proofErr w:type="spellStart"/>
      <w:r>
        <w:rPr>
          <w:sz w:val="20"/>
          <w:szCs w:val="20"/>
        </w:rPr>
        <w:t>European</w:t>
      </w:r>
      <w:proofErr w:type="spellEnd"/>
      <w:r>
        <w:rPr>
          <w:sz w:val="20"/>
          <w:szCs w:val="20"/>
        </w:rPr>
        <w:t xml:space="preserve"> Reform University Alliance (ERUA). Jest to sojusz uczelni zawarty w ramach Inicjatywy Uniwersytetów Europejskich, powołanej i finansowanej przez Komisję Europejską.</w:t>
      </w:r>
    </w:p>
    <w:p w14:paraId="6B1FD719" w14:textId="77777777" w:rsidR="00F35E6D" w:rsidRDefault="00F35E6D">
      <w:pPr>
        <w:widowControl/>
        <w:spacing w:line="276" w:lineRule="auto"/>
        <w:jc w:val="both"/>
        <w:rPr>
          <w:sz w:val="20"/>
          <w:szCs w:val="20"/>
        </w:rPr>
      </w:pPr>
    </w:p>
    <w:sectPr w:rsidR="00F35E6D">
      <w:headerReference w:type="even" r:id="rId7"/>
      <w:headerReference w:type="default" r:id="rId8"/>
      <w:footerReference w:type="default" r:id="rId9"/>
      <w:headerReference w:type="first" r:id="rId10"/>
      <w:pgSz w:w="11910" w:h="16840"/>
      <w:pgMar w:top="0" w:right="1701" w:bottom="2835" w:left="1701" w:header="3685" w:footer="1701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A0E49A" w14:textId="77777777" w:rsidR="006B5DA3" w:rsidRDefault="006B5DA3">
      <w:r>
        <w:separator/>
      </w:r>
    </w:p>
  </w:endnote>
  <w:endnote w:type="continuationSeparator" w:id="0">
    <w:p w14:paraId="2506F6EF" w14:textId="77777777" w:rsidR="006B5DA3" w:rsidRDefault="006B5D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tserrat">
    <w:altName w:val="Montserrat"/>
    <w:charset w:val="EE"/>
    <w:family w:val="auto"/>
    <w:pitch w:val="variable"/>
    <w:sig w:usb0="2000020F" w:usb1="00000003" w:usb2="00000000" w:usb3="00000000" w:csb0="00000197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llura">
    <w:altName w:val="Calibri"/>
    <w:charset w:val="00"/>
    <w:family w:val="auto"/>
    <w:pitch w:val="default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Roboto">
    <w:charset w:val="00"/>
    <w:family w:val="auto"/>
    <w:pitch w:val="variable"/>
    <w:sig w:usb0="E00002FF" w:usb1="5000205B" w:usb2="0000002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A18E12" w14:textId="77777777" w:rsidR="00F35E6D" w:rsidRDefault="00E93B86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</w:rPr>
    </w:pPr>
    <w:r>
      <w:rPr>
        <w:noProof/>
      </w:rPr>
      <mc:AlternateContent>
        <mc:Choice Requires="wps">
          <w:drawing>
            <wp:anchor distT="0" distB="0" distL="0" distR="0" simplePos="0" relativeHeight="251656704" behindDoc="1" locked="0" layoutInCell="1" hidden="0" allowOverlap="1" wp14:anchorId="00914BE5" wp14:editId="61192E16">
              <wp:simplePos x="0" y="0"/>
              <wp:positionH relativeFrom="column">
                <wp:posOffset>-4761</wp:posOffset>
              </wp:positionH>
              <wp:positionV relativeFrom="paragraph">
                <wp:posOffset>9571038</wp:posOffset>
              </wp:positionV>
              <wp:extent cx="3571110" cy="427230"/>
              <wp:effectExtent l="0" t="0" r="0" b="0"/>
              <wp:wrapNone/>
              <wp:docPr id="12" name="Prostokąt 1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3589020" y="3594960"/>
                        <a:ext cx="3513960" cy="3700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6315961" w14:textId="77777777" w:rsidR="00F35E6D" w:rsidRDefault="00E93B86">
                          <w:pPr>
                            <w:spacing w:line="275" w:lineRule="auto"/>
                            <w:textDirection w:val="btLr"/>
                          </w:pPr>
                          <w:r>
                            <w:rPr>
                              <w:color w:val="000000"/>
                              <w:sz w:val="14"/>
                            </w:rPr>
                            <w:t>Uniwersytet SWPS</w:t>
                          </w:r>
                        </w:p>
                        <w:p w14:paraId="3E3EB827" w14:textId="77777777" w:rsidR="00F35E6D" w:rsidRDefault="00E93B86">
                          <w:pPr>
                            <w:spacing w:line="275" w:lineRule="auto"/>
                            <w:textDirection w:val="btLr"/>
                          </w:pPr>
                          <w:r>
                            <w:rPr>
                              <w:color w:val="000000"/>
                              <w:sz w:val="14"/>
                            </w:rPr>
                            <w:t>ul. Chodakowska 19/31, 03-815 Warszawa</w:t>
                          </w:r>
                        </w:p>
                      </w:txbxContent>
                    </wps:txbx>
                    <wps:bodyPr spcFirstLastPara="1" wrap="square" lIns="0" tIns="0" rIns="0" bIns="0" anchor="b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00914BE5" id="Prostokąt 12" o:spid="_x0000_s1026" style="position:absolute;margin-left:-.35pt;margin-top:753.65pt;width:281.2pt;height:33.65pt;z-index:-251659776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" filled="f" stroked="f">
              <v:textbox inset="0,0,0,0">
                <w:txbxContent>
                  <w:p w14:paraId="56315961" w14:textId="77777777" w:rsidR="00F35E6D" w:rsidRDefault="00E93B86">
                    <w:pPr>
                      <w:spacing w:line="275" w:lineRule="auto"/>
                      <w:textDirection w:val="btLr"/>
                    </w:pPr>
                    <w:r>
                      <w:rPr>
                        <w:color w:val="000000"/>
                        <w:sz w:val="14"/>
                      </w:rPr>
                      <w:t>Uniwersytet SWPS</w:t>
                    </w:r>
                  </w:p>
                  <w:p w14:paraId="3E3EB827" w14:textId="77777777" w:rsidR="00F35E6D" w:rsidRDefault="00E93B86">
                    <w:pPr>
                      <w:spacing w:line="275" w:lineRule="auto"/>
                      <w:textDirection w:val="btLr"/>
                    </w:pPr>
                    <w:r>
                      <w:rPr>
                        <w:color w:val="000000"/>
                        <w:sz w:val="14"/>
                      </w:rPr>
                      <w:t>ul. Chodakowska 19/31, 03-815 Warszawa</w:t>
                    </w:r>
                  </w:p>
                </w:txbxContent>
              </v:textbox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657728" behindDoc="1" locked="0" layoutInCell="1" hidden="0" allowOverlap="1" wp14:anchorId="1E09EE0B" wp14:editId="7DFDD816">
              <wp:simplePos x="0" y="0"/>
              <wp:positionH relativeFrom="column">
                <wp:posOffset>-906460</wp:posOffset>
              </wp:positionH>
              <wp:positionV relativeFrom="paragraph">
                <wp:posOffset>9825038</wp:posOffset>
              </wp:positionV>
              <wp:extent cx="958950" cy="176670"/>
              <wp:effectExtent l="0" t="0" r="0" b="0"/>
              <wp:wrapNone/>
              <wp:docPr id="13" name="Prostokąt 1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4895100" y="3720240"/>
                        <a:ext cx="901800" cy="1195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C2C4278" w14:textId="77777777" w:rsidR="00F35E6D" w:rsidRDefault="00E93B86">
                          <w:pPr>
                            <w:spacing w:before="20"/>
                            <w:ind w:left="20" w:firstLine="120"/>
                            <w:jc w:val="right"/>
                            <w:textDirection w:val="btLr"/>
                          </w:pPr>
                          <w:r>
                            <w:rPr>
                              <w:b/>
                              <w:color w:val="000000"/>
                              <w:sz w:val="14"/>
                            </w:rPr>
                            <w:t>www.swps.pl</w:t>
                          </w:r>
                        </w:p>
                      </w:txbxContent>
                    </wps:txbx>
                    <wps:bodyPr spcFirstLastPara="1" wrap="square" lIns="0" tIns="0" rIns="0" bIns="0" anchor="b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1E09EE0B" id="Prostokąt 13" o:spid="_x0000_s1027" style="position:absolute;margin-left:-71.35pt;margin-top:773.65pt;width:75.5pt;height:13.9pt;z-index:-251658752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" filled="f" stroked="f">
              <v:textbox inset="0,0,0,0">
                <w:txbxContent>
                  <w:p w14:paraId="2C2C4278" w14:textId="77777777" w:rsidR="00F35E6D" w:rsidRDefault="00E93B86">
                    <w:pPr>
                      <w:spacing w:before="20"/>
                      <w:ind w:left="20" w:firstLine="120"/>
                      <w:jc w:val="right"/>
                      <w:textDirection w:val="btLr"/>
                    </w:pPr>
                    <w:r>
                      <w:rPr>
                        <w:b/>
                        <w:color w:val="000000"/>
                        <w:sz w:val="14"/>
                      </w:rPr>
                      <w:t>www.swps.pl</w:t>
                    </w:r>
                  </w:p>
                </w:txbxContent>
              </v:textbox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019BA5" w14:textId="77777777" w:rsidR="006B5DA3" w:rsidRDefault="006B5DA3">
      <w:r>
        <w:separator/>
      </w:r>
    </w:p>
  </w:footnote>
  <w:footnote w:type="continuationSeparator" w:id="0">
    <w:p w14:paraId="2649BBDE" w14:textId="77777777" w:rsidR="006B5DA3" w:rsidRDefault="006B5D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08724E" w14:textId="77777777" w:rsidR="00F35E6D" w:rsidRDefault="006B5DA3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</w:rPr>
    </w:pPr>
    <w:r>
      <w:rPr>
        <w:color w:val="000000"/>
      </w:rPr>
      <w:pict w14:anchorId="185EDAD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49" type="#_x0000_t75" alt="" style="position:absolute;margin-left:0;margin-top:0;width:441.9pt;height:625.15pt;z-index:-251656704;mso-position-horizontal:center;mso-position-horizontal-relative:margin;mso-position-vertical:center;mso-position-vertical-relative:margin">
          <v:imagedata r:id="rId1" o:title="image4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07276F" w14:textId="77777777" w:rsidR="00F35E6D" w:rsidRDefault="00E93B86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</w:rPr>
    </w:pPr>
    <w:r>
      <w:rPr>
        <w:noProof/>
        <w:color w:val="000000"/>
      </w:rPr>
      <w:drawing>
        <wp:anchor distT="0" distB="0" distL="0" distR="0" simplePos="0" relativeHeight="251655680" behindDoc="1" locked="0" layoutInCell="1" hidden="0" allowOverlap="1" wp14:anchorId="09FD7A77" wp14:editId="5C4FE857">
          <wp:simplePos x="0" y="0"/>
          <wp:positionH relativeFrom="page">
            <wp:align>center</wp:align>
          </wp:positionH>
          <wp:positionV relativeFrom="page">
            <wp:align>center</wp:align>
          </wp:positionV>
          <wp:extent cx="7556760" cy="10692000"/>
          <wp:effectExtent l="0" t="0" r="0" b="0"/>
          <wp:wrapNone/>
          <wp:docPr id="14" name="image3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3.jp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556760" cy="106920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BCF406" w14:textId="77777777" w:rsidR="00F35E6D" w:rsidRDefault="006B5DA3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</w:rPr>
    </w:pPr>
    <w:r>
      <w:rPr>
        <w:color w:val="000000"/>
      </w:rPr>
      <w:pict w14:anchorId="0E57B7C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50" type="#_x0000_t75" alt="" style="position:absolute;margin-left:0;margin-top:0;width:441.9pt;height:625.15pt;z-index:-251657728;mso-position-horizontal:center;mso-position-horizontal-relative:margin;mso-position-vertical:center;mso-position-vertical-relative:margin">
          <v:imagedata r:id="rId1" o:title="image4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35E6D"/>
    <w:rsid w:val="0038145E"/>
    <w:rsid w:val="006217B0"/>
    <w:rsid w:val="006B5DA3"/>
    <w:rsid w:val="007C27CA"/>
    <w:rsid w:val="0091256D"/>
    <w:rsid w:val="00E93B86"/>
    <w:rsid w:val="00F35E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4:docId w14:val="42FC025A"/>
  <w15:docId w15:val="{E769E9B6-20F9-4595-BFDF-F03915214C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Montserrat" w:eastAsia="Montserrat" w:hAnsi="Montserrat" w:cs="Montserrat"/>
        <w:sz w:val="22"/>
        <w:szCs w:val="22"/>
        <w:lang w:val="pl" w:eastAsia="pl-PL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uiPriority w:val="9"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480" w:after="120"/>
      <w:outlineLvl w:val="0"/>
    </w:pPr>
    <w:rPr>
      <w:b/>
      <w:color w:val="000000"/>
      <w:sz w:val="48"/>
      <w:szCs w:val="48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  <w:outlineLvl w:val="1"/>
    </w:pPr>
    <w:rPr>
      <w:b/>
      <w:color w:val="000000"/>
      <w:sz w:val="36"/>
      <w:szCs w:val="36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280" w:after="80"/>
      <w:outlineLvl w:val="2"/>
    </w:pPr>
    <w:rPr>
      <w:b/>
      <w:color w:val="000000"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240" w:after="40"/>
      <w:outlineLvl w:val="3"/>
    </w:pPr>
    <w:rPr>
      <w:b/>
      <w:color w:val="000000"/>
      <w:sz w:val="24"/>
      <w:szCs w:val="24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220" w:after="40"/>
      <w:outlineLvl w:val="4"/>
    </w:pPr>
    <w:rPr>
      <w:b/>
      <w:color w:val="000000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200" w:after="40"/>
      <w:outlineLvl w:val="5"/>
    </w:pPr>
    <w:rPr>
      <w:b/>
      <w:color w:val="000000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ytu">
    <w:name w:val="Title"/>
    <w:basedOn w:val="Normalny"/>
    <w:next w:val="Normalny"/>
    <w:uiPriority w:val="10"/>
    <w:qFormat/>
    <w:pPr>
      <w:spacing w:before="25"/>
      <w:ind w:left="20"/>
    </w:pPr>
    <w:rPr>
      <w:rFonts w:ascii="Allura" w:eastAsia="Allura" w:hAnsi="Allura" w:cs="Allura"/>
      <w:sz w:val="59"/>
      <w:szCs w:val="59"/>
    </w:rPr>
  </w:style>
  <w:style w:type="table" w:customStyle="1" w:styleId="TableNormal0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Hipercze">
    <w:name w:val="Hyperlink"/>
    <w:basedOn w:val="Domylnaczcionkaakapitu"/>
    <w:uiPriority w:val="99"/>
    <w:unhideWhenUsed/>
    <w:rsid w:val="009D52F5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D52F5"/>
    <w:rPr>
      <w:color w:val="605E5C"/>
      <w:shd w:val="clear" w:color="auto" w:fill="E1DFDD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4qUNAQiQoyBoBniQNElOKWBXh2w==">CgMxLjA4AGomChRzdWdnZXN0Lmo1aGxhc2pvaGYwdhIOTWFsd2luYSBCdXN6a29qJgoUc3VnZ2VzdC53eXhmcW4zczlhdXkSDk1hbHdpbmEgQnVzemtvaiYKFHN1Z2dlc3QubHJ2Mjd2Ymtxc3o4Eg5NYWx3aW5hIEJ1c3prb2omChRzdWdnZXN0LjhubDl0d3JmcHkzZBIOTWFsd2luYSBCdXN6a29qJgoUc3VnZ2VzdC4zeDcwd256Z3FkOW0SDk1hbHdpbmEgQnVzemtvaiYKFHN1Z2dlc3QubGhrcDdmZDJsZ3JzEg5NYWx3aW5hIEJ1c3prb3IhMUszMFFkQXhNRUJCcmczVW0yX1FqWFRPVnpLU2J2LUNO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1464</Words>
  <Characters>8789</Characters>
  <Application>Microsoft Office Word</Application>
  <DocSecurity>0</DocSecurity>
  <Lines>73</Lines>
  <Paragraphs>20</Paragraphs>
  <ScaleCrop>false</ScaleCrop>
  <Company/>
  <LinksUpToDate>false</LinksUpToDate>
  <CharactersWithSpaces>10233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Michał Jarzyna</dc:creator>
  <cp:lastModifiedBy>Malwina Buszko</cp:lastModifiedBy>
  <cp:revision>7</cp:revision>
  <dcterms:created xsi:type="dcterms:W3CDTF">2025-10-17T13:07:00Z</dcterms:created>
  <dcterms:modified xsi:type="dcterms:W3CDTF">2026-01-19T07:42:00Z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stSaved">
    <vt:lpwstr>2021-08-23T00:00:00Z</vt:lpwstr>
  </property>
  <property fmtid="{D5CDD505-2E9C-101B-9397-08002B2CF9AE}" pid="3" name="Creator">
    <vt:lpwstr>Adobe Illustrator 25.0 (Macintosh)</vt:lpwstr>
  </property>
  <property fmtid="{D5CDD505-2E9C-101B-9397-08002B2CF9AE}" pid="4" name="Created">
    <vt:lpwstr>2021-08-23T00:00:00Z</vt:lpwstr>
  </property>
</Properties>
</file>